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bCs/>
          <w:sz w:val="32"/>
          <w:szCs w:val="32"/>
          <w:lang w:val="en-US" w:eastAsia="zh-CN" w:bidi="ar"/>
        </w:rPr>
      </w:pPr>
      <w:r>
        <w:rPr>
          <w:rFonts w:hint="eastAsia" w:ascii="黑体" w:hAnsi="黑体" w:eastAsia="黑体" w:cs="黑体"/>
          <w:bCs/>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Cs/>
          <w:sz w:val="21"/>
          <w:szCs w:val="21"/>
          <w:lang w:val="en-US" w:eastAsia="zh-CN" w:bidi="ar"/>
        </w:rPr>
      </w:pPr>
      <w:bookmarkStart w:id="0" w:name="_GoBack"/>
      <w:r>
        <w:rPr>
          <w:rFonts w:hint="eastAsia" w:ascii="方正小标宋简体" w:hAnsi="方正小标宋简体" w:eastAsia="方正小标宋简体" w:cs="方正小标宋简体"/>
          <w:bCs/>
          <w:sz w:val="36"/>
          <w:szCs w:val="36"/>
          <w:lang w:val="en-US" w:eastAsia="zh-CN" w:bidi="ar"/>
        </w:rPr>
        <w:t>2021年杭州市企业创新联合体备案清单</w:t>
      </w:r>
    </w:p>
    <w:bookmarkEnd w:id="0"/>
    <w:tbl>
      <w:tblPr>
        <w:tblStyle w:val="3"/>
        <w:tblW w:w="14336" w:type="dxa"/>
        <w:jc w:val="center"/>
        <w:shd w:val="clear" w:color="auto" w:fill="auto"/>
        <w:tblLayout w:type="fixed"/>
        <w:tblCellMar>
          <w:top w:w="0" w:type="dxa"/>
          <w:left w:w="108" w:type="dxa"/>
          <w:bottom w:w="0" w:type="dxa"/>
          <w:right w:w="108" w:type="dxa"/>
        </w:tblCellMar>
      </w:tblPr>
      <w:tblGrid>
        <w:gridCol w:w="859"/>
        <w:gridCol w:w="7693"/>
        <w:gridCol w:w="4569"/>
        <w:gridCol w:w="1215"/>
      </w:tblGrid>
      <w:tr>
        <w:tblPrEx>
          <w:shd w:val="clear" w:color="auto" w:fill="auto"/>
          <w:tblCellMar>
            <w:top w:w="0" w:type="dxa"/>
            <w:left w:w="108" w:type="dxa"/>
            <w:bottom w:w="0" w:type="dxa"/>
            <w:right w:w="108" w:type="dxa"/>
          </w:tblCellMar>
        </w:tblPrEx>
        <w:trPr>
          <w:trHeight w:val="46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创新联合体名称</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牵头单位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sz w:val="24"/>
                <w:szCs w:val="24"/>
                <w:u w:val="none"/>
                <w:lang w:val="en-US"/>
              </w:rPr>
            </w:pPr>
            <w:r>
              <w:rPr>
                <w:rFonts w:hint="eastAsia" w:ascii="黑体" w:hAnsi="黑体" w:eastAsia="黑体" w:cs="黑体"/>
                <w:b w:val="0"/>
                <w:bCs w:val="0"/>
                <w:i w:val="0"/>
                <w:iCs w:val="0"/>
                <w:color w:val="000000"/>
                <w:kern w:val="0"/>
                <w:sz w:val="24"/>
                <w:szCs w:val="24"/>
                <w:u w:val="none"/>
                <w:lang w:val="en-US" w:eastAsia="zh-CN" w:bidi="ar"/>
              </w:rPr>
              <w:t>所属地</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杭州市泛在智能操作系统企业创新联合体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浙江省通信产业服务有限公司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拱墅区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杭州市靶向蛋白降解（PROTAC）药物企业创新联合体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杭州中美华东制药有限公司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拱墅区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杭州市“双碳”目标下绿色建筑一体化设计与应用企业创新联合体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浙江工业大学工程设计集团有限公司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拱墅区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杭州蚕丝基新材料企业创新联合体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浙江凯喜雅国标股份有限公司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拱墅区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杭州市智能包装系统企业创新联合体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杭州永创智能设备股份有限公司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西湖区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杭州市基于谱分析的物质成分检测技术及应用研究企业创新联合体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浙江浙大鸣泉科技有限公司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西湖区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杭州市泛在物联网应用技术企业创新联合体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杭州涂鸦信息技术有限公司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西湖区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杭州市海拍客母婴产业企业创新联合体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杭州洋驼网络科技有限公司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西湖区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杭州市智能网联汽车感知融合及决策控制技术研究企业创新联合体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浙江零跑科技股份有限公司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杭州市工业大型机组安全控制系统研制企业创新联合体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浙江中控技术股份有限公司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杭州市飞机安全巡检机器人技术企业创新联合体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浙江国自机器人技术股份有限公司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杭州市智慧交通企业创新联合体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浙江浙大中控信息技术有限公司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杭州市智能家居创新应用企业创新联合体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杭州鸿雁电器有限公司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杭州市自然人机交互数字智能体企业创新联合体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网易（杭州）网络有限公司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杭州市建筑集中供冷供热碳中和企业创新联合体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浙江陆特能源科技股份有限公司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杭州市数字安防产业企业创新联合体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浙江大华技术股份有限公司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杭州市确定性网络技术企业创新联合体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新华三技术有限公司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杭州市智慧政务语义理解企业创新联合体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杭州中软安人网络通信股份有限公司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杭州市智慧物流企业创新联合体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浙江东冠通信技术股份有限公司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滨江区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杭州市绿色智能汽车零部件企业创新联合体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万向钱潮股份有限公司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萧山区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杭州市基于数字孪生技术的新型建筑工业化智能建造全企业创新联合体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浙江东南网架股份有限公司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萧山区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杭州市生物医药用高性能膜材料企业创新联合体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杭州科百特过滤器材有限公司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萧山区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杭州市纯电驱动工程车辆智能化动力系统创新联合体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杭州前进齿轮箱集团股份有限公司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萧山区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杭州市智能建造装备与绿色建筑材料企业创新联合体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浙江国丰集团有限公司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萧山区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杭州市先进染整功能材料及其生态节能关键技术企业创新联合体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杭州传化精细化工有限公司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萧山区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杭州市清洁能源配电市场用直流短路保护关键技术企业创新联合体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杭州之江开关股份有限公司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萧山区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杭州市智能物联企业创新联合体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中电海康集团有限公司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杭州市应急智能装备企业创新联合体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浙江图讯科技股份有限公司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杭州城镇污水膜法处理企业创新联合体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浙江开创环保科技股份有限公司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杭州市生物包膜饲料添加剂企业创新联合体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杭州康德权饲料有限公司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杭州市绿色钎焊材料产业化企业创新联合体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杭州华光焊接新材料股份有限公司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杭州市未来渔业企业创新联合体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浙江恒泽生态农业科技有限公司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杭州市浙江百能科技氢能企业创新联合体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浙江百能科技有限公司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杭州市高端数字混合信号半导体测试企业创新联合体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杭州加速科技有限公司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杭州市AI视觉及三维激光企业创新联合体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浙江华是科技股份有限公司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余杭区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杭州市小分子抗肿瘤靶向药物开发企业创新联合体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贝达药业股份有限公司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临平区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杭州市西奥高端装备制造业企业创新联合体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杭州西奥电梯有限公司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临平区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38</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杭州市高通量芯片核酸质谱技术企业创新联合体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浙江迪谱诊断技术有限公司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临平区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39</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杭州市光通信企业创新联合体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浙江富春江光电科技有限公司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富阳区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杭州市新型存储芯片企业创新联合体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浙江驰拓科技有限公司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临安区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杭州市光伏封装材料企业创新联合体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杭州福斯特应用材料股份有限公司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临安区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杭州市质谱仪器企业创新联合体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杭州谱育科技发展有限公司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临安区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杭州市高性能新材料企业创新联合体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浙江万马高分子材料集团有限公司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临安区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杭州市磁性材料企业创新联合体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杭州科德磁业有限公司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桐庐县</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杭州市有机硅新材料企业创新联合体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浙江新安化工集团股份有限公司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建德市</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46</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杭州市有色金属智能精炼企业创新联合体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杭州三耐环保科技股份有限公司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建德市</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47</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杭州市高端湿电子新材料企业创新联合体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杭州格林达电子材料股份有限公司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钱塘区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48</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杭州市5G智能制造企业创新联合体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杭州和利时自动化有限公司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钱塘区</w:t>
            </w:r>
          </w:p>
        </w:tc>
      </w:tr>
      <w:tr>
        <w:tblPrEx>
          <w:shd w:val="clear" w:color="auto" w:fill="auto"/>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49</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杭州市药物生物制造企业创新联合体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杭州中美华东制药江东有限公司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钱塘区</w:t>
            </w:r>
          </w:p>
        </w:tc>
      </w:tr>
      <w:tr>
        <w:tblPrEx>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杭州市机器人企业创新联合体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浙江钱塘机器人及智能装备研究有限公司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钱塘区</w:t>
            </w:r>
          </w:p>
        </w:tc>
      </w:tr>
      <w:tr>
        <w:tblPrEx>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杭州市智能注塑企业创新联合体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泰瑞机器股份有限公司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钱塘区</w:t>
            </w:r>
          </w:p>
        </w:tc>
      </w:tr>
      <w:tr>
        <w:tblPrEx>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7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杭州市临床科研公共服务企业创新联合体</w:t>
            </w:r>
          </w:p>
        </w:tc>
        <w:tc>
          <w:tcPr>
            <w:tcW w:w="4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杭州卓健信息科技股份有限公司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钱塘区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25E80"/>
    <w:rsid w:val="3F62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2021-11-02T01:39:00Z</dcterms:created>
  <dc:creator>user</dc:creator>
  <cp:lastModifiedBy>user</cp:lastModifiedBy>
  <dcterms:modified xsi:type="dcterms:W3CDTF">2021-11-02T01:42:20Z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34B2D5B2990A4BA5A36C3605DF65E340</vt:lpwstr>
  </property>
</Properties>
</file>