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DDDDDD"/>
        <w:spacing w:line="525" w:lineRule="atLeast"/>
        <w:ind w:left="0" w:firstLine="0"/>
        <w:jc w:val="center"/>
        <w:rPr>
          <w:rFonts w:ascii="微软雅黑" w:hAnsi="微软雅黑" w:eastAsia="微软雅黑" w:cs="微软雅黑"/>
          <w:i w:val="0"/>
          <w:caps w:val="0"/>
          <w:color w:val="428EDC"/>
          <w:spacing w:val="0"/>
          <w:sz w:val="39"/>
          <w:szCs w:val="39"/>
        </w:rPr>
      </w:pPr>
      <w:r>
        <w:rPr>
          <w:rFonts w:hint="eastAsia" w:ascii="微软雅黑" w:hAnsi="微软雅黑" w:eastAsia="微软雅黑" w:cs="微软雅黑"/>
          <w:i w:val="0"/>
          <w:caps w:val="0"/>
          <w:color w:val="428EDC"/>
          <w:spacing w:val="0"/>
          <w:kern w:val="0"/>
          <w:sz w:val="39"/>
          <w:szCs w:val="39"/>
          <w:bdr w:val="none" w:color="auto" w:sz="0" w:space="0"/>
          <w:shd w:val="clear" w:fill="DDDDDD"/>
          <w:lang w:val="en-US" w:eastAsia="zh-CN" w:bidi="ar"/>
        </w:rPr>
        <w:t>科技部关于发布国家重点研发计划 “主动健康和老龄化科技应对” 重点专项2021年度项目申报指南的通知</w:t>
      </w:r>
    </w:p>
    <w:p>
      <w:pPr>
        <w:keepNext w:val="0"/>
        <w:keepLines w:val="0"/>
        <w:widowControl/>
        <w:suppressLineNumbers w:val="0"/>
        <w:pBdr>
          <w:bottom w:val="dashed" w:color="999999" w:sz="6" w:space="0"/>
        </w:pBdr>
        <w:shd w:val="clear" w:fill="DDDDDD"/>
        <w:spacing w:after="300" w:afterAutospacing="0" w:line="600" w:lineRule="atLeast"/>
        <w:ind w:left="0" w:firstLine="0"/>
        <w:jc w:val="center"/>
        <w:rPr>
          <w:rFonts w:ascii="Tahoma" w:hAnsi="Tahoma" w:eastAsia="Tahoma" w:cs="Tahoma"/>
          <w:i w:val="0"/>
          <w:caps w:val="0"/>
          <w:color w:val="999999"/>
          <w:spacing w:val="0"/>
          <w:sz w:val="18"/>
          <w:szCs w:val="18"/>
        </w:rPr>
      </w:pPr>
      <w:r>
        <w:rPr>
          <w:rFonts w:hint="default" w:ascii="Tahoma" w:hAnsi="Tahoma" w:eastAsia="Tahoma" w:cs="Tahoma"/>
          <w:i w:val="0"/>
          <w:caps w:val="0"/>
          <w:color w:val="999999"/>
          <w:spacing w:val="0"/>
          <w:kern w:val="0"/>
          <w:sz w:val="18"/>
          <w:szCs w:val="18"/>
          <w:shd w:val="clear" w:fill="DDDDDD"/>
          <w:lang w:val="en-US" w:eastAsia="zh-CN" w:bidi="ar"/>
        </w:rPr>
        <w:t>发布时间： 2021年08月23日     来源：科学技术部</w:t>
      </w:r>
    </w:p>
    <w:p>
      <w:pPr>
        <w:pStyle w:val="2"/>
        <w:keepNext w:val="0"/>
        <w:keepLines w:val="0"/>
        <w:widowControl/>
        <w:suppressLineNumbers w:val="0"/>
        <w:spacing w:line="150" w:lineRule="atLeast"/>
        <w:jc w:val="center"/>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国科发资〔2021〕229号</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各省、自治区、直辖市及计划单列市科技厅（委、局），新疆生产建设兵团科技局，国务院各有关部门，各有关单位：</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根据《关于深化中央财政科技计划（专项、基金等）管理改革的方案》（国发〔2014〕64号）的总体部署，按照国家重点研发计划组织管理的相关要求，现将“主动健康和老龄化科技应对”重点专项2021年度项目申报指南予以发布。请根据指南要求组织项目申报工作。现将有关事项通知如下。</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一、项目组织申报工作流程</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国家重点研发计划项目申报评审具体工作流程如下。</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申报单位根据指南相关申报要求，通过国家科技管理信息系统公共服务平台（http://service.most.gov.cn，以下简称“国科管系统”）填写并提交项目（预）申报书。对于非定向项目，项目申报单位根据指南相关申报要求，通过国科管系统填写并提交3000字左右的项目预申报书，详细说明申报项目的目标和指标，简要说明创新思路、技术路线和研究基础。从指南发布日到项目（预）申报书受理截止日不少于50天。</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——推荐单位加强对所推荐的项目申报材料审核把关，按时将推荐项目通过国科管系统统一报送。</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——专业机构受理项目（预）申报。为确保合理的竞争度，对于非定向申报的单个指南方向，若申报团队数量不多于拟支持的项目数量，该指南方向不启动后续项目评审立项程序，择期重新研究发布指南。</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——对于定向项目，专业机构在受理项目申报后，组织形式审查，并组织答辩评审，申报项目的负责人进行报告答辩。根据专家评议情况择优立项。</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对于非定向项目，专业机构根据项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——非定向项目申报单位在接到专业机构关于进入答辩评审的通知后，通过国科管系统填写并提交项目正式申报书。正式申报书受理时间为30天。</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专业机构对进入答辩评审的非定向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二、组织申报的推荐单位</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国务院有关部门科技主管司局；</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各省、自治区、直辖市、计划单列市及新疆生产建设兵团科技主管部门；</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原工业部门转制成立的行业协会；</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三、申请资格要求</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项目牵头申报单位和参与单位应为中国大陆境内注册的科研院所、高等学校和企业等，具有独立法人资格，注册时间为2020年6月30日前，有较强的科技研发能力和条件，运行管理规范。国家机关不得牵头或参与申报。</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申报单位同一个项目只能通过单个推荐单位申报，不得多头申报和重复申报。</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项目（课题）负责人须具有高级职称或博士学位，1961年1月1日以后出生，每年用于项目的工作时间不得少于6个月。</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项目任务书执行期（包括延期后的执行期）到2021年12月31日之前的在研项目（含任务或课题）不在限项范围内。</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5. 参与重点专项实施方案或本年度项目指南编制的专家，原则上不能申报该重点专项项目（课题）。</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6. 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7. 申报项目受理后，原则上不能更改申报单位和负责人。</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8. 项目具体申报要求详见申报指南，有特殊规定的，从其规定。</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四、项目管理改革举措</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关于技术就绪度（TRL）管理。针对技术体系清晰、定量考核指标明确的相关任务方向，“十四五”期间，重点研发计划探索实行技术就绪度管理。相关申报指南中将明确技术就绪度要求，并在后续的评审立项、考核评估中纳入技术就绪度指标，科学设定里程碑考核节点，严格把控项目实施进展和风险，确保成果高质量产出。鼓励其他技术开发类项目积极开展探索。</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五、具体申报方式</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网上填报。请各申报单位按要求通过国科管系统进行网上填报。专业机构将以网上填报的（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项目申报单位网上填报（预）申报书的受理时间为：2021年9月13日8:00至2021年10月12日16:00。</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组织推荐。请推荐单位于2021年10月15日16:00前通过国科管系统逐项确认推荐项目，并将加盖推荐单位公章的推荐函以电子扫描件上传。</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技术咨询电话及邮箱：</w:t>
      </w:r>
      <w:bookmarkStart w:id="0" w:name="_GoBack"/>
      <w:bookmarkEnd w:id="0"/>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010-58882999（中继线），program@istic.ac.cn</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4. 业务咨询电话：</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“主动健康和老龄化科技应对”重点专项咨询电话：010-88225057，010-88225093</w:t>
      </w:r>
    </w:p>
    <w:p>
      <w:pPr>
        <w:keepNext w:val="0"/>
        <w:keepLines w:val="0"/>
        <w:widowControl/>
        <w:suppressLineNumbers w:val="0"/>
        <w:wordWrap w:val="0"/>
        <w:spacing w:line="450" w:lineRule="atLeast"/>
        <w:jc w:val="both"/>
      </w:pPr>
      <w:r>
        <w:rPr>
          <w:rFonts w:hint="eastAsia" w:ascii="宋体" w:hAnsi="宋体" w:eastAsia="宋体" w:cs="宋体"/>
          <w:i w:val="0"/>
          <w:caps w:val="0"/>
          <w:color w:val="444444"/>
          <w:spacing w:val="0"/>
          <w:sz w:val="26"/>
          <w:szCs w:val="26"/>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附件：“</w:t>
      </w:r>
      <w:r>
        <w:rPr>
          <w:rFonts w:hint="eastAsia" w:ascii="宋体" w:hAnsi="宋体" w:eastAsia="宋体" w:cs="宋体"/>
          <w:i w:val="0"/>
          <w:caps w:val="0"/>
          <w:spacing w:val="0"/>
          <w:kern w:val="0"/>
          <w:sz w:val="26"/>
          <w:szCs w:val="26"/>
          <w:shd w:val="clear" w:fill="DDDDDD"/>
          <w:lang w:val="en-US" w:eastAsia="zh-CN" w:bidi="ar"/>
        </w:rPr>
        <w:fldChar w:fldCharType="begin"/>
      </w:r>
      <w:r>
        <w:rPr>
          <w:rFonts w:hint="eastAsia" w:ascii="宋体" w:hAnsi="宋体" w:eastAsia="宋体" w:cs="宋体"/>
          <w:i w:val="0"/>
          <w:caps w:val="0"/>
          <w:spacing w:val="0"/>
          <w:kern w:val="0"/>
          <w:sz w:val="26"/>
          <w:szCs w:val="26"/>
          <w:shd w:val="clear" w:fill="DDDDDD"/>
          <w:lang w:val="en-US" w:eastAsia="zh-CN" w:bidi="ar"/>
        </w:rPr>
        <w:instrText xml:space="preserve"> HYPERLINK "https://service.most.gov.cn/u/cms/static/202108/%E2%80%9C%E4%B8%BB%E5%8A%A8%E5%81%A5%E5%BA%B7%E5%92%8C%E8%80%81%E9%BE%84%E5%8C%96%E7%A7%91%E6%8A%80%E5%BA%94%E5%AF%B9%E2%80%9D%E9%87%8D%E7%82%B9%E4%B8%93%E9%A1%B92021%E5%B9%B4%E5%BA%A6%E9%A1%B9%E7%9B%AE%E7%94%B3%E6%8A%A5%E6%8C%87%E5%8D%97_20210823173306.pdf" </w:instrText>
      </w:r>
      <w:r>
        <w:rPr>
          <w:rFonts w:hint="eastAsia" w:ascii="宋体" w:hAnsi="宋体" w:eastAsia="宋体" w:cs="宋体"/>
          <w:i w:val="0"/>
          <w:caps w:val="0"/>
          <w:spacing w:val="0"/>
          <w:kern w:val="0"/>
          <w:sz w:val="26"/>
          <w:szCs w:val="26"/>
          <w:shd w:val="clear" w:fill="DDDDDD"/>
          <w:lang w:val="en-US" w:eastAsia="zh-CN" w:bidi="ar"/>
        </w:rPr>
        <w:fldChar w:fldCharType="separate"/>
      </w:r>
      <w:r>
        <w:rPr>
          <w:rStyle w:val="5"/>
          <w:rFonts w:hint="eastAsia" w:ascii="宋体" w:hAnsi="宋体" w:eastAsia="宋体" w:cs="宋体"/>
          <w:i w:val="0"/>
          <w:caps w:val="0"/>
          <w:spacing w:val="0"/>
          <w:sz w:val="26"/>
          <w:szCs w:val="26"/>
          <w:shd w:val="clear" w:fill="DDDDDD"/>
        </w:rPr>
        <w:t>主动健康和老龄化科技应对”重点专项2021年度项目申报指南</w:t>
      </w:r>
      <w:r>
        <w:rPr>
          <w:rFonts w:hint="eastAsia" w:ascii="宋体" w:hAnsi="宋体" w:eastAsia="宋体" w:cs="宋体"/>
          <w:i w:val="0"/>
          <w:caps w:val="0"/>
          <w:spacing w:val="0"/>
          <w:kern w:val="0"/>
          <w:sz w:val="26"/>
          <w:szCs w:val="26"/>
          <w:shd w:val="clear" w:fill="DDDDDD"/>
          <w:lang w:val="en-US" w:eastAsia="zh-CN" w:bidi="ar"/>
        </w:rPr>
        <w:fldChar w:fldCharType="end"/>
      </w:r>
      <w:r>
        <w:rPr>
          <w:rFonts w:hint="eastAsia" w:ascii="宋体" w:hAnsi="宋体" w:eastAsia="宋体" w:cs="宋体"/>
          <w:i w:val="0"/>
          <w:caps w:val="0"/>
          <w:color w:val="444444"/>
          <w:spacing w:val="0"/>
          <w:kern w:val="0"/>
          <w:sz w:val="26"/>
          <w:szCs w:val="26"/>
          <w:shd w:val="clear" w:fill="DDDDDD"/>
          <w:lang w:val="en-US" w:eastAsia="zh-CN" w:bidi="ar"/>
        </w:rPr>
        <w:t>（</w:t>
      </w:r>
      <w:r>
        <w:rPr>
          <w:rFonts w:hint="eastAsia" w:ascii="宋体" w:hAnsi="宋体" w:eastAsia="宋体" w:cs="宋体"/>
          <w:i w:val="0"/>
          <w:caps w:val="0"/>
          <w:spacing w:val="0"/>
          <w:kern w:val="0"/>
          <w:sz w:val="26"/>
          <w:szCs w:val="26"/>
          <w:shd w:val="clear" w:fill="DDDDDD"/>
          <w:lang w:val="en-US" w:eastAsia="zh-CN" w:bidi="ar"/>
        </w:rPr>
        <w:fldChar w:fldCharType="begin"/>
      </w:r>
      <w:r>
        <w:rPr>
          <w:rFonts w:hint="eastAsia" w:ascii="宋体" w:hAnsi="宋体" w:eastAsia="宋体" w:cs="宋体"/>
          <w:i w:val="0"/>
          <w:caps w:val="0"/>
          <w:spacing w:val="0"/>
          <w:kern w:val="0"/>
          <w:sz w:val="26"/>
          <w:szCs w:val="26"/>
          <w:shd w:val="clear" w:fill="DDDDDD"/>
          <w:lang w:val="en-US" w:eastAsia="zh-CN" w:bidi="ar"/>
        </w:rPr>
        <w:instrText xml:space="preserve"> HYPERLINK "https://service.most.gov.cn/u/cms/static/202108/%E9%99%84%E4%BB%B6-%E5%BD%A2%E5%AE%A1%E8%A6%81%E6%B1%82_20210823173332.pdf" </w:instrText>
      </w:r>
      <w:r>
        <w:rPr>
          <w:rFonts w:hint="eastAsia" w:ascii="宋体" w:hAnsi="宋体" w:eastAsia="宋体" w:cs="宋体"/>
          <w:i w:val="0"/>
          <w:caps w:val="0"/>
          <w:spacing w:val="0"/>
          <w:kern w:val="0"/>
          <w:sz w:val="26"/>
          <w:szCs w:val="26"/>
          <w:shd w:val="clear" w:fill="DDDDDD"/>
          <w:lang w:val="en-US" w:eastAsia="zh-CN" w:bidi="ar"/>
        </w:rPr>
        <w:fldChar w:fldCharType="separate"/>
      </w:r>
      <w:r>
        <w:rPr>
          <w:rStyle w:val="5"/>
          <w:rFonts w:hint="eastAsia" w:ascii="宋体" w:hAnsi="宋体" w:eastAsia="宋体" w:cs="宋体"/>
          <w:i w:val="0"/>
          <w:caps w:val="0"/>
          <w:spacing w:val="0"/>
          <w:sz w:val="26"/>
          <w:szCs w:val="26"/>
          <w:shd w:val="clear" w:fill="DDDDDD"/>
        </w:rPr>
        <w:t>形式审查条件要求</w:t>
      </w:r>
      <w:r>
        <w:rPr>
          <w:rFonts w:hint="eastAsia" w:ascii="宋体" w:hAnsi="宋体" w:eastAsia="宋体" w:cs="宋体"/>
          <w:i w:val="0"/>
          <w:caps w:val="0"/>
          <w:spacing w:val="0"/>
          <w:kern w:val="0"/>
          <w:sz w:val="26"/>
          <w:szCs w:val="26"/>
          <w:shd w:val="clear" w:fill="DDDDDD"/>
          <w:lang w:val="en-US" w:eastAsia="zh-CN" w:bidi="ar"/>
        </w:rPr>
        <w:fldChar w:fldCharType="end"/>
      </w:r>
      <w:r>
        <w:rPr>
          <w:rFonts w:hint="eastAsia" w:ascii="宋体" w:hAnsi="宋体" w:eastAsia="宋体" w:cs="宋体"/>
          <w:i w:val="0"/>
          <w:caps w:val="0"/>
          <w:color w:val="444444"/>
          <w:spacing w:val="0"/>
          <w:kern w:val="0"/>
          <w:sz w:val="26"/>
          <w:szCs w:val="26"/>
          <w:shd w:val="clear" w:fill="DDDDDD"/>
          <w:lang w:val="en-US" w:eastAsia="zh-CN" w:bidi="ar"/>
        </w:rPr>
        <w:t>、</w:t>
      </w:r>
      <w:r>
        <w:rPr>
          <w:rFonts w:hint="eastAsia" w:ascii="宋体" w:hAnsi="宋体" w:eastAsia="宋体" w:cs="宋体"/>
          <w:i w:val="0"/>
          <w:caps w:val="0"/>
          <w:spacing w:val="0"/>
          <w:kern w:val="0"/>
          <w:sz w:val="26"/>
          <w:szCs w:val="26"/>
          <w:shd w:val="clear" w:fill="DDDDDD"/>
          <w:lang w:val="en-US" w:eastAsia="zh-CN" w:bidi="ar"/>
        </w:rPr>
        <w:fldChar w:fldCharType="begin"/>
      </w:r>
      <w:r>
        <w:rPr>
          <w:rFonts w:hint="eastAsia" w:ascii="宋体" w:hAnsi="宋体" w:eastAsia="宋体" w:cs="宋体"/>
          <w:i w:val="0"/>
          <w:caps w:val="0"/>
          <w:spacing w:val="0"/>
          <w:kern w:val="0"/>
          <w:sz w:val="26"/>
          <w:szCs w:val="26"/>
          <w:shd w:val="clear" w:fill="DDDDDD"/>
          <w:lang w:val="en-US" w:eastAsia="zh-CN" w:bidi="ar"/>
        </w:rPr>
        <w:instrText xml:space="preserve"> HYPERLINK "https://service.most.gov.cn/u/cms/static/202108/%E9%99%84%E4%BB%B6-%E4%B8%93%E5%AE%B6%E5%90%8D%E5%8D%95_20210823173416.pdf" </w:instrText>
      </w:r>
      <w:r>
        <w:rPr>
          <w:rFonts w:hint="eastAsia" w:ascii="宋体" w:hAnsi="宋体" w:eastAsia="宋体" w:cs="宋体"/>
          <w:i w:val="0"/>
          <w:caps w:val="0"/>
          <w:spacing w:val="0"/>
          <w:kern w:val="0"/>
          <w:sz w:val="26"/>
          <w:szCs w:val="26"/>
          <w:shd w:val="clear" w:fill="DDDDDD"/>
          <w:lang w:val="en-US" w:eastAsia="zh-CN" w:bidi="ar"/>
        </w:rPr>
        <w:fldChar w:fldCharType="separate"/>
      </w:r>
      <w:r>
        <w:rPr>
          <w:rStyle w:val="5"/>
          <w:rFonts w:hint="eastAsia" w:ascii="宋体" w:hAnsi="宋体" w:eastAsia="宋体" w:cs="宋体"/>
          <w:i w:val="0"/>
          <w:caps w:val="0"/>
          <w:spacing w:val="0"/>
          <w:sz w:val="26"/>
          <w:szCs w:val="26"/>
          <w:shd w:val="clear" w:fill="DDDDDD"/>
        </w:rPr>
        <w:t>指南编制专家名单</w:t>
      </w:r>
      <w:r>
        <w:rPr>
          <w:rFonts w:hint="eastAsia" w:ascii="宋体" w:hAnsi="宋体" w:eastAsia="宋体" w:cs="宋体"/>
          <w:i w:val="0"/>
          <w:caps w:val="0"/>
          <w:spacing w:val="0"/>
          <w:kern w:val="0"/>
          <w:sz w:val="26"/>
          <w:szCs w:val="26"/>
          <w:shd w:val="clear" w:fill="DDDDDD"/>
          <w:lang w:val="en-US" w:eastAsia="zh-CN" w:bidi="ar"/>
        </w:rPr>
        <w:fldChar w:fldCharType="end"/>
      </w:r>
      <w:r>
        <w:rPr>
          <w:rFonts w:hint="eastAsia" w:ascii="宋体" w:hAnsi="宋体" w:eastAsia="宋体" w:cs="宋体"/>
          <w:i w:val="0"/>
          <w:caps w:val="0"/>
          <w:color w:val="444444"/>
          <w:spacing w:val="0"/>
          <w:kern w:val="0"/>
          <w:sz w:val="26"/>
          <w:szCs w:val="26"/>
          <w:shd w:val="clear" w:fill="DDDDDD"/>
          <w:lang w:val="en-US" w:eastAsia="zh-CN" w:bidi="ar"/>
        </w:rPr>
        <w:t>）</w:t>
      </w:r>
    </w:p>
    <w:p>
      <w:pPr>
        <w:pStyle w:val="2"/>
        <w:keepNext w:val="0"/>
        <w:keepLines w:val="0"/>
        <w:widowControl/>
        <w:suppressLineNumbers w:val="0"/>
        <w:spacing w:line="150" w:lineRule="atLeast"/>
        <w:jc w:val="right"/>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科 技 部</w:t>
      </w:r>
    </w:p>
    <w:p>
      <w:pPr>
        <w:pStyle w:val="2"/>
        <w:keepNext w:val="0"/>
        <w:keepLines w:val="0"/>
        <w:widowControl/>
        <w:suppressLineNumbers w:val="0"/>
        <w:spacing w:line="150" w:lineRule="atLeast"/>
        <w:jc w:val="right"/>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2021年8月18日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0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2021-09-17T01:21:19Z</dcterms:created>
  <dc:creator>Administrator</dc:creator>
  <cp:lastModifiedBy>郑寅</cp:lastModifiedBy>
  <dcterms:modified xsi:type="dcterms:W3CDTF">2021-09-17T01:21:23Z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